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C01F" w14:textId="77777777" w:rsidR="00F8076B" w:rsidRPr="00F8076B" w:rsidRDefault="00F8076B" w:rsidP="00F8076B">
      <w:r w:rsidRPr="00F8076B">
        <w:t>Методические материалы</w:t>
      </w:r>
    </w:p>
    <w:p w14:paraId="5D862912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4" w:history="1">
        <w:r w:rsidRPr="00F8076B">
          <w:rPr>
            <w:rStyle w:val="ac"/>
          </w:rPr>
          <w:t>по вопросам организации и проведения работы по антикоррупционному просвещению и популяризации в обществе антикоррупционных стандартов</w:t>
        </w:r>
      </w:hyperlink>
    </w:p>
    <w:p w14:paraId="7EE28023" w14:textId="77777777" w:rsidR="00F8076B" w:rsidRPr="00F8076B" w:rsidRDefault="00F8076B" w:rsidP="00F8076B">
      <w:r w:rsidRPr="00F8076B">
        <w:rPr>
          <w:bCs/>
        </w:rPr>
        <w:t>Обзор правоприменительной практики</w:t>
      </w:r>
      <w:r w:rsidRPr="00F8076B">
        <w:t>, </w:t>
      </w:r>
      <w:hyperlink r:id="rId5" w:history="1">
        <w:r w:rsidRPr="00F8076B">
          <w:rPr>
            <w:rStyle w:val="ac"/>
          </w:rPr>
          <w:t>связанной с защитой лиц, сообщивших о ставших им известными фактах коррупции (вместе с рекомендациями по организации работы различных каналов получения сообщений о фактах коррупции)</w:t>
        </w:r>
      </w:hyperlink>
    </w:p>
    <w:p w14:paraId="525AAE6F" w14:textId="77777777" w:rsidR="00F8076B" w:rsidRPr="00F8076B" w:rsidRDefault="00F8076B" w:rsidP="00F8076B">
      <w:r w:rsidRPr="00F8076B">
        <w:rPr>
          <w:bCs/>
        </w:rPr>
        <w:t>Методические материалы </w:t>
      </w:r>
      <w:hyperlink r:id="rId6" w:history="1">
        <w:r w:rsidRPr="00F8076B">
          <w:rPr>
            <w:rStyle w:val="ac"/>
          </w:rPr>
          <w:t>Методические рекомендации по вопросам формирования и оценки реализации плана по противодействию коррупции федерального органа исполнительной власти</w:t>
        </w:r>
      </w:hyperlink>
    </w:p>
    <w:p w14:paraId="7BE2AB91" w14:textId="77777777" w:rsidR="00F8076B" w:rsidRPr="00F8076B" w:rsidRDefault="00F8076B" w:rsidP="00F8076B">
      <w:r w:rsidRPr="00F8076B">
        <w:rPr>
          <w:bCs/>
        </w:rPr>
        <w:t>Методические материалы </w:t>
      </w:r>
      <w:hyperlink r:id="rId7" w:history="1">
        <w:r w:rsidRPr="00F8076B">
          <w:rPr>
            <w:rStyle w:val="ac"/>
          </w:rPr>
          <w:t>Информационное письмо по вопросам, связанным с возможностью распространения запретов, ограничений и требований, установленных в целях противодействия коррупции, на работников отдельных организаций субъектов Российской Федерации</w:t>
        </w:r>
      </w:hyperlink>
    </w:p>
    <w:p w14:paraId="41DCD250" w14:textId="77777777" w:rsidR="00F8076B" w:rsidRPr="00F8076B" w:rsidRDefault="00F8076B" w:rsidP="00F8076B">
      <w:r w:rsidRPr="00F8076B">
        <w:rPr>
          <w:bCs/>
        </w:rPr>
        <w:t>Методические материалы </w:t>
      </w:r>
      <w:hyperlink r:id="rId8" w:history="1">
        <w:r w:rsidRPr="00F8076B">
          <w:rPr>
            <w:rStyle w:val="ac"/>
          </w:rPr>
          <w:t>Инструктивно-методические материалы по вопросам реализации Указа Президента Российской Федерации № 968 от 29 декабря 2022 г.</w:t>
        </w:r>
      </w:hyperlink>
    </w:p>
    <w:p w14:paraId="4F7D0B9F" w14:textId="77777777" w:rsidR="00F8076B" w:rsidRPr="00F8076B" w:rsidRDefault="00F8076B" w:rsidP="00F8076B">
      <w:hyperlink r:id="rId9" w:history="1">
        <w:r w:rsidRPr="00F8076B">
          <w:rPr>
            <w:rStyle w:val="ac"/>
          </w:rPr>
          <w:t>Возможность приобретения государственными гражданскими служащими Российской Федерации ценных бумаг в собственность (в вопросах и ответах)</w:t>
        </w:r>
      </w:hyperlink>
    </w:p>
    <w:p w14:paraId="0B33B452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10" w:history="1">
        <w:r w:rsidRPr="00F8076B">
          <w:rPr>
            <w:rStyle w:val="ac"/>
          </w:rPr>
  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</w:t>
        </w:r>
      </w:hyperlink>
    </w:p>
    <w:p w14:paraId="5999744C" w14:textId="77777777" w:rsidR="00F8076B" w:rsidRPr="00F8076B" w:rsidRDefault="00F8076B" w:rsidP="00F8076B">
      <w:r w:rsidRPr="00F8076B">
        <w:rPr>
          <w:bCs/>
        </w:rPr>
        <w:t>Обзор практики</w:t>
      </w:r>
      <w:r w:rsidRPr="00F8076B">
        <w:t> </w:t>
      </w:r>
      <w:hyperlink r:id="rId11" w:history="1">
        <w:r w:rsidRPr="00F8076B">
          <w:rPr>
            <w:rStyle w:val="ac"/>
          </w:rPr>
          <w:t>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</w:t>
        </w:r>
      </w:hyperlink>
    </w:p>
    <w:p w14:paraId="6F0F5E86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12" w:history="1">
        <w:r w:rsidRPr="00F8076B">
          <w:rPr>
            <w:rStyle w:val="ac"/>
          </w:rPr>
          <w:t>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 (по состоянию на 18 октября 2020 г.)</w:t>
        </w:r>
      </w:hyperlink>
    </w:p>
    <w:p w14:paraId="3BAA2F7E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13" w:history="1">
        <w:r w:rsidRPr="00F8076B">
          <w:rPr>
            <w:rStyle w:val="ac"/>
          </w:rPr>
          <w:t xml:space="preserve">по проведению в федеральных государственных органах, органах государственной власти </w:t>
        </w:r>
        <w:r w:rsidRPr="00F8076B">
          <w:rPr>
            <w:rStyle w:val="ac"/>
          </w:rPr>
          <w:lastRenderedPageBreak/>
          <w:t>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</w:t>
        </w:r>
      </w:hyperlink>
    </w:p>
    <w:p w14:paraId="0AECD582" w14:textId="77777777" w:rsidR="00F8076B" w:rsidRPr="00F8076B" w:rsidRDefault="00F8076B" w:rsidP="00F8076B">
      <w:r w:rsidRPr="00F8076B">
        <w:rPr>
          <w:bCs/>
        </w:rPr>
        <w:t>Разъяснения по отдельным вопросам,</w:t>
      </w:r>
      <w:r w:rsidRPr="00F8076B">
        <w:t> </w:t>
      </w:r>
      <w:hyperlink r:id="rId14" w:history="1">
        <w:r w:rsidRPr="00F8076B">
          <w:rPr>
            <w:rStyle w:val="ac"/>
          </w:rPr>
          <w:t>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г. № 10</w:t>
        </w:r>
      </w:hyperlink>
    </w:p>
    <w:p w14:paraId="3AC7A2CF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15" w:history="1">
        <w:r w:rsidRPr="00F8076B">
          <w:rPr>
            <w:rStyle w:val="ac"/>
          </w:rPr>
          <w:t>по отдельным вопросам организации антикоррупционной работы в субъектах Российской Федерации и муниципальных образованиях в отношении лиц, замещающих муниципальные должности, и муниципальных служащих</w:t>
        </w:r>
      </w:hyperlink>
    </w:p>
    <w:p w14:paraId="17BDBD16" w14:textId="77777777" w:rsidR="00F8076B" w:rsidRPr="00F8076B" w:rsidRDefault="00F8076B" w:rsidP="00F8076B">
      <w:r w:rsidRPr="00F8076B">
        <w:br/>
      </w:r>
      <w:r w:rsidRPr="00F8076B">
        <w:rPr>
          <w:bCs/>
        </w:rPr>
        <w:t>Методические рекомендации</w:t>
      </w:r>
      <w:r w:rsidRPr="00F8076B">
        <w:t> </w:t>
      </w:r>
      <w:hyperlink r:id="rId16" w:history="1">
        <w:r w:rsidRPr="00F8076B">
          <w:rPr>
            <w:rStyle w:val="ac"/>
          </w:rPr>
  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</w:r>
      </w:hyperlink>
      <w:r w:rsidRPr="00F8076B">
        <w:br/>
      </w:r>
      <w:r w:rsidRPr="00F8076B">
        <w:br/>
      </w:r>
      <w:r w:rsidRPr="00F8076B">
        <w:rPr>
          <w:bCs/>
        </w:rPr>
        <w:t>Методические материалы</w:t>
      </w:r>
      <w:r w:rsidRPr="00F8076B">
        <w:t> </w:t>
      </w:r>
      <w:hyperlink r:id="rId17" w:history="1">
        <w:r w:rsidRPr="00F8076B">
          <w:rPr>
            <w:rStyle w:val="ac"/>
          </w:rPr>
          <w:t>по вопросам привлечения к ответственности должностных лиц за непринятие мер по предотвращению и (или) урегулированию конфликта интересов</w:t>
        </w:r>
      </w:hyperlink>
      <w:r w:rsidRPr="00F8076B">
        <w:br/>
      </w:r>
      <w:r w:rsidRPr="00F8076B">
        <w:br/>
      </w:r>
      <w:r w:rsidRPr="00F8076B">
        <w:rPr>
          <w:bCs/>
        </w:rPr>
        <w:t>Методические рекомендации</w:t>
      </w:r>
      <w:r w:rsidRPr="00F8076B">
        <w:t> </w:t>
      </w:r>
      <w:hyperlink r:id="rId18" w:history="1">
        <w:r w:rsidRPr="00F8076B">
          <w:rPr>
            <w:rStyle w:val="ac"/>
          </w:rPr>
          <w:t>по проведению оценки коррупционных рисков, возникающих при реализации функций</w:t>
        </w:r>
      </w:hyperlink>
    </w:p>
    <w:p w14:paraId="650BBF52" w14:textId="77777777" w:rsidR="00F8076B" w:rsidRPr="00F8076B" w:rsidRDefault="00F8076B" w:rsidP="00F8076B">
      <w:r w:rsidRPr="00F8076B">
        <w:rPr>
          <w:bCs/>
        </w:rPr>
        <w:lastRenderedPageBreak/>
        <w:t>Обзор типовых ситуаций</w:t>
      </w:r>
      <w:r w:rsidRPr="00F8076B">
        <w:t> </w:t>
      </w:r>
      <w:hyperlink r:id="rId19" w:history="1">
        <w:r w:rsidRPr="00F8076B">
          <w:rPr>
            <w:rStyle w:val="ac"/>
          </w:rPr>
          <w:t>конфликта интересов на государственной службе Российской Федерации и порядка их урегулирования</w:t>
        </w:r>
      </w:hyperlink>
    </w:p>
    <w:p w14:paraId="0EB78DD3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20" w:history="1">
        <w:r w:rsidRPr="00F8076B">
          <w:rPr>
            <w:rStyle w:val="ac"/>
          </w:rPr>
          <w:t>по вопросам соблюдения ограничений, налагаемых на гражданина, замещавшего должность государственной муниципальной) службы, при заключении им трудового или гражданско-правового договора с организацией</w:t>
        </w:r>
      </w:hyperlink>
    </w:p>
    <w:p w14:paraId="32C893BF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21" w:history="1">
        <w:r w:rsidRPr="00F8076B">
          <w:rPr>
            <w:rStyle w:val="ac"/>
          </w:rPr>
          <w:t>по соблюдению государственными (муниципальными) служащими норм этики в целях противодействия коррупции и иным правонарушениям</w:t>
        </w:r>
      </w:hyperlink>
    </w:p>
    <w:p w14:paraId="53D8D3C9" w14:textId="77777777" w:rsidR="00F8076B" w:rsidRPr="00F8076B" w:rsidRDefault="00F8076B" w:rsidP="00F8076B">
      <w:r w:rsidRPr="00F8076B">
        <w:rPr>
          <w:bCs/>
        </w:rPr>
        <w:t>Письмо Минтруда России</w:t>
      </w:r>
      <w:r w:rsidRPr="00F8076B">
        <w:t> </w:t>
      </w:r>
      <w:hyperlink r:id="rId22" w:history="1">
        <w:r w:rsidRPr="00F8076B">
          <w:rPr>
            <w:rStyle w:val="ac"/>
          </w:rPr>
          <w:t>№18-2/10/В-877 от 9 февраля 2018 г.</w:t>
        </w:r>
      </w:hyperlink>
    </w:p>
    <w:p w14:paraId="4041B836" w14:textId="77777777" w:rsidR="00F8076B" w:rsidRPr="00F8076B" w:rsidRDefault="00F8076B" w:rsidP="00F8076B">
      <w:r w:rsidRPr="00F8076B">
        <w:rPr>
          <w:bCs/>
        </w:rPr>
        <w:t>Обзор практики правоприменения</w:t>
      </w:r>
      <w:r w:rsidRPr="00F8076B">
        <w:t> </w:t>
      </w:r>
      <w:hyperlink r:id="rId23" w:history="1">
        <w:r w:rsidRPr="00F8076B">
          <w:rPr>
            <w:rStyle w:val="ac"/>
          </w:rPr>
          <w:t>в сфере конфликта интересов №1</w:t>
        </w:r>
      </w:hyperlink>
    </w:p>
    <w:p w14:paraId="3444C290" w14:textId="77777777" w:rsidR="00F8076B" w:rsidRPr="00F8076B" w:rsidRDefault="00F8076B" w:rsidP="00F8076B">
      <w:r w:rsidRPr="00F8076B">
        <w:rPr>
          <w:bCs/>
        </w:rPr>
        <w:t>Обзор практики правоприменения</w:t>
      </w:r>
      <w:r w:rsidRPr="00F8076B">
        <w:t> </w:t>
      </w:r>
      <w:hyperlink r:id="rId24" w:history="1">
        <w:r w:rsidRPr="00F8076B">
          <w:rPr>
            <w:rStyle w:val="ac"/>
          </w:rPr>
          <w:t>в сфере конфликта интересов №2</w:t>
        </w:r>
      </w:hyperlink>
    </w:p>
    <w:p w14:paraId="4CE8EB13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25" w:history="1">
        <w:r w:rsidRPr="00F8076B">
          <w:rPr>
            <w:rStyle w:val="ac"/>
          </w:rPr>
          <w:t>Обзор практики правоприменения в сфере конфликта интересов N 3 (подготовлен Минтруда РФ по состоянию на 24 декабря 2019 г.)</w:t>
        </w:r>
      </w:hyperlink>
    </w:p>
    <w:p w14:paraId="1E8F0CCC" w14:textId="77777777" w:rsidR="00F8076B" w:rsidRPr="00F8076B" w:rsidRDefault="00F8076B" w:rsidP="00F8076B">
      <w:r w:rsidRPr="00F8076B">
        <w:rPr>
          <w:bCs/>
        </w:rPr>
        <w:t>Обзор практики правоприменения </w:t>
      </w:r>
      <w:hyperlink r:id="rId26" w:history="1">
        <w:r w:rsidRPr="00F8076B">
          <w:rPr>
            <w:rStyle w:val="ac"/>
          </w:rPr>
          <w:t>в сфере конфликта интересов №6</w:t>
        </w:r>
      </w:hyperlink>
    </w:p>
    <w:p w14:paraId="70EAC03A" w14:textId="77777777" w:rsidR="00F8076B" w:rsidRPr="00F8076B" w:rsidRDefault="00F8076B" w:rsidP="00F8076B">
      <w:r w:rsidRPr="00F8076B">
        <w:rPr>
          <w:bCs/>
        </w:rPr>
        <w:t>Обзор практики правоприменения </w:t>
      </w:r>
      <w:hyperlink r:id="rId27" w:history="1">
        <w:r w:rsidRPr="00F8076B">
          <w:rPr>
            <w:rStyle w:val="ac"/>
          </w:rPr>
          <w:t>в сфере конфликта интересов №5</w:t>
        </w:r>
      </w:hyperlink>
    </w:p>
    <w:p w14:paraId="78DD7444" w14:textId="77777777" w:rsidR="00F8076B" w:rsidRPr="00F8076B" w:rsidRDefault="00F8076B" w:rsidP="00F8076B">
      <w:r w:rsidRPr="00F8076B">
        <w:rPr>
          <w:bCs/>
        </w:rPr>
        <w:t>Обзор практики правоприменения</w:t>
      </w:r>
      <w:r w:rsidRPr="00F8076B">
        <w:t> </w:t>
      </w:r>
      <w:hyperlink r:id="rId28" w:history="1">
        <w:r w:rsidRPr="00F8076B">
          <w:rPr>
            <w:rStyle w:val="ac"/>
          </w:rPr>
          <w:t>в сфере конфликта интересов №4</w:t>
        </w:r>
      </w:hyperlink>
    </w:p>
    <w:p w14:paraId="62C25700" w14:textId="77777777" w:rsidR="00F8076B" w:rsidRPr="00F8076B" w:rsidRDefault="00F8076B" w:rsidP="00F8076B">
      <w:r w:rsidRPr="00F8076B">
        <w:rPr>
          <w:bCs/>
        </w:rPr>
        <w:t>Обзор проблемных вопросов</w:t>
      </w:r>
      <w:r w:rsidRPr="00F8076B">
        <w:t>, </w:t>
      </w:r>
      <w:hyperlink r:id="rId29" w:history="1">
        <w:r w:rsidRPr="00F8076B">
          <w:rPr>
            <w:rStyle w:val="ac"/>
          </w:rPr>
          <w:t>возникающих при предоставлении, анализе и проверке достоверности сведений о доходах, расходах, об имуществе и обязательствах имущественного характера 30 марта 2018г.</w:t>
        </w:r>
      </w:hyperlink>
    </w:p>
    <w:p w14:paraId="54909668" w14:textId="77777777" w:rsidR="00F8076B" w:rsidRPr="00F8076B" w:rsidRDefault="00F8076B" w:rsidP="00F8076B">
      <w:r w:rsidRPr="00F8076B">
        <w:rPr>
          <w:bCs/>
        </w:rPr>
        <w:t>Обзор рекомендаций</w:t>
      </w:r>
      <w:r w:rsidRPr="00F8076B">
        <w:t> </w:t>
      </w:r>
      <w:hyperlink r:id="rId30" w:history="1">
        <w:r w:rsidRPr="00F8076B">
          <w:rPr>
            <w:rStyle w:val="ac"/>
          </w:rPr>
  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  </w:r>
      </w:hyperlink>
    </w:p>
    <w:p w14:paraId="49E6F3D7" w14:textId="77777777" w:rsidR="00F8076B" w:rsidRPr="00F8076B" w:rsidRDefault="00F8076B" w:rsidP="00F8076B">
      <w:r w:rsidRPr="00F8076B">
        <w:rPr>
          <w:bCs/>
        </w:rPr>
        <w:lastRenderedPageBreak/>
        <w:t>Комплекс мер,</w:t>
      </w:r>
      <w:r w:rsidRPr="00F8076B">
        <w:t> </w:t>
      </w:r>
      <w:hyperlink r:id="rId31" w:history="1">
        <w:r w:rsidRPr="00F8076B">
          <w:rPr>
            <w:rStyle w:val="ac"/>
          </w:rPr>
          <w:t>направленных на привлечение государственных и муниципальных служащих к противодействию коррупции</w:t>
        </w:r>
      </w:hyperlink>
    </w:p>
    <w:p w14:paraId="3C2553B3" w14:textId="77777777" w:rsidR="00F8076B" w:rsidRPr="00F8076B" w:rsidRDefault="00F8076B" w:rsidP="00F8076B">
      <w:r w:rsidRPr="00F8076B">
        <w:rPr>
          <w:bCs/>
        </w:rPr>
        <w:t>Методические материалы</w:t>
      </w:r>
      <w:r w:rsidRPr="00F8076B">
        <w:t> </w:t>
      </w:r>
      <w:hyperlink r:id="rId32" w:history="1">
        <w:r w:rsidRPr="00F8076B">
          <w:rPr>
            <w:rStyle w:val="ac"/>
          </w:rPr>
          <w:t>по вопросам применения Федеральных законов от 26 июля 2019 г. № 228-ФЗ и от 26 июля 2019 г. № 251-ФЗ</w:t>
        </w:r>
      </w:hyperlink>
    </w:p>
    <w:p w14:paraId="7F08D6A3" w14:textId="77777777" w:rsidR="00F8076B" w:rsidRPr="00F8076B" w:rsidRDefault="00F8076B" w:rsidP="00F8076B">
      <w:r w:rsidRPr="00F8076B">
        <w:rPr>
          <w:bCs/>
        </w:rPr>
        <w:t>Обзор практики привлечения</w:t>
      </w:r>
      <w:r w:rsidRPr="00F8076B">
        <w:t> </w:t>
      </w:r>
      <w:hyperlink r:id="rId33" w:history="1">
        <w:r w:rsidRPr="00F8076B">
          <w:rPr>
            <w:rStyle w:val="ac"/>
          </w:rPr>
          <w:t>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</w:r>
      </w:hyperlink>
    </w:p>
    <w:p w14:paraId="111F188A" w14:textId="77777777" w:rsidR="00F8076B" w:rsidRPr="00F8076B" w:rsidRDefault="00F8076B" w:rsidP="00F8076B">
      <w:r w:rsidRPr="00F8076B">
        <w:rPr>
          <w:bCs/>
        </w:rPr>
        <w:t>Письмо Минтруда России</w:t>
      </w:r>
      <w:r w:rsidRPr="00F8076B">
        <w:t> </w:t>
      </w:r>
      <w:hyperlink r:id="rId34" w:history="1">
        <w:r w:rsidRPr="00F8076B">
          <w:rPr>
            <w:rStyle w:val="ac"/>
          </w:rPr>
          <w:t>№ 18-2/10/В-2575 от 11 апреля 2018 г.</w:t>
        </w:r>
      </w:hyperlink>
    </w:p>
    <w:p w14:paraId="70FD1A35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35" w:history="1">
        <w:r w:rsidRPr="00F8076B">
          <w:rPr>
            <w:rStyle w:val="ac"/>
          </w:rPr>
          <w:t>по проведению анализа сведений о доходах, расходах, об имуществе и обязательствах имущественного характера</w:t>
        </w:r>
      </w:hyperlink>
    </w:p>
    <w:p w14:paraId="38E3464F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36" w:history="1">
        <w:r w:rsidRPr="00F8076B">
          <w:rPr>
            <w:rStyle w:val="ac"/>
          </w:rPr>
  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</w:t>
        </w:r>
      </w:hyperlink>
    </w:p>
    <w:p w14:paraId="020D23A3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37" w:history="1">
        <w:r w:rsidRPr="00F8076B">
          <w:rPr>
            <w:rStyle w:val="ac"/>
          </w:rPr>
  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2019 году (за отчетный 2018 год)</w:t>
        </w:r>
      </w:hyperlink>
    </w:p>
    <w:p w14:paraId="4D1CDD03" w14:textId="77777777" w:rsidR="00F8076B" w:rsidRPr="00F8076B" w:rsidRDefault="00F8076B" w:rsidP="00F8076B">
      <w:r w:rsidRPr="00F8076B">
        <w:rPr>
          <w:bCs/>
        </w:rPr>
        <w:t>Перечень рекомендуемых мероприятий</w:t>
      </w:r>
      <w:r w:rsidRPr="00F8076B">
        <w:t> </w:t>
      </w:r>
      <w:hyperlink r:id="rId38" w:history="1">
        <w:r w:rsidRPr="00F8076B">
          <w:rPr>
            <w:rStyle w:val="ac"/>
          </w:rPr>
          <w:t>по информированию общественности о результатах работы государственных и региональных органов власти по профилактике коррупционных и иных нарушений</w:t>
        </w:r>
      </w:hyperlink>
    </w:p>
    <w:p w14:paraId="675789CA" w14:textId="77777777" w:rsidR="00F8076B" w:rsidRPr="00F8076B" w:rsidRDefault="00F8076B" w:rsidP="00F8076B">
      <w:r w:rsidRPr="00F8076B">
        <w:rPr>
          <w:bCs/>
        </w:rPr>
        <w:t>Методические материалы</w:t>
      </w:r>
      <w:r w:rsidRPr="00F8076B">
        <w:t> </w:t>
      </w:r>
      <w:hyperlink r:id="rId39" w:history="1">
        <w:r w:rsidRPr="00F8076B">
          <w:rPr>
            <w:rStyle w:val="ac"/>
          </w:rPr>
          <w:t>Обзоры типовых нарушений антикоррупционного законодательства Российской Федерации в органах местного самоуправления муниципальных образований в Ростовской области, выявленных территориальными органами прокуратуры Ростовской области в 2023-2024 годах</w:t>
        </w:r>
      </w:hyperlink>
    </w:p>
    <w:p w14:paraId="244E0917" w14:textId="77777777" w:rsidR="00F8076B" w:rsidRPr="00F8076B" w:rsidRDefault="00F8076B" w:rsidP="00F8076B">
      <w:r w:rsidRPr="00F8076B">
        <w:rPr>
          <w:bCs/>
        </w:rPr>
        <w:t>Методические материалы</w:t>
      </w:r>
      <w:r w:rsidRPr="00F8076B">
        <w:t>  </w:t>
      </w:r>
      <w:hyperlink r:id="rId40" w:history="1">
        <w:r w:rsidRPr="00F8076B">
          <w:rPr>
            <w:rStyle w:val="ac"/>
          </w:rPr>
          <w:t xml:space="preserve">«Обзор судебной практики по делам по заявлениям прокуроров об обращении в доход Российской Федерации имущества, в отношении которого </w:t>
        </w:r>
        <w:r w:rsidRPr="00F8076B">
          <w:rPr>
            <w:rStyle w:val="ac"/>
          </w:rPr>
          <w:lastRenderedPageBreak/>
          <w:t>не представлены в соответствии с законодательством о противодействии коррупции доказательства его приобретения на законные доходы» (утв. Президиумом Верховного Суда РФ 30 июня 2017 г.)</w:t>
        </w:r>
      </w:hyperlink>
    </w:p>
    <w:p w14:paraId="60BF70C0" w14:textId="77777777" w:rsidR="00F8076B" w:rsidRPr="00F8076B" w:rsidRDefault="00F8076B" w:rsidP="00F8076B">
      <w:r w:rsidRPr="00F8076B">
        <w:rPr>
          <w:bCs/>
        </w:rPr>
        <w:t>Методические рекомендации </w:t>
      </w:r>
      <w:hyperlink r:id="rId41" w:history="1">
        <w:r w:rsidRPr="00F8076B">
          <w:rPr>
            <w:rStyle w:val="ac"/>
          </w:rPr>
  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2018 году (за отчетный 2017 год)</w:t>
        </w:r>
      </w:hyperlink>
    </w:p>
    <w:p w14:paraId="2B5554D6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42" w:history="1">
        <w:r w:rsidRPr="00F8076B">
          <w:rPr>
            <w:rStyle w:val="ac"/>
          </w:rPr>
  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(за отчетный 2016 год)</w:t>
        </w:r>
      </w:hyperlink>
    </w:p>
    <w:p w14:paraId="03A45C7A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43" w:history="1">
        <w:r w:rsidRPr="00F8076B">
          <w:rPr>
            <w:rStyle w:val="ac"/>
          </w:rPr>
  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2016 году (за отчетный 2015 год)</w:t>
        </w:r>
      </w:hyperlink>
    </w:p>
    <w:p w14:paraId="537C79C7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44" w:history="1">
        <w:r w:rsidRPr="00F8076B">
          <w:rPr>
            <w:rStyle w:val="ac"/>
          </w:rPr>
          <w:t>по проведению правовой и антикоррупционной экспертизы нормативных правовых актов субъектов российской федерации и муниципальных образований (с иллюстрацией на конкретных примерах), 2017 год</w:t>
        </w:r>
      </w:hyperlink>
    </w:p>
    <w:p w14:paraId="6958AFBE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45" w:history="1">
        <w:r w:rsidRPr="00F8076B">
          <w:rPr>
            <w:rStyle w:val="ac"/>
          </w:rPr>
          <w:t>«Внедрение системы мониторинга исполнения должностных обязанностей муниципальными служащими, подверженными риску коррупционных проявлений, и устранению таких рисков»</w:t>
        </w:r>
      </w:hyperlink>
    </w:p>
    <w:p w14:paraId="0A5AEDCF" w14:textId="77777777" w:rsidR="00F8076B" w:rsidRPr="00F8076B" w:rsidRDefault="00F8076B" w:rsidP="00F8076B">
      <w:r w:rsidRPr="00F8076B">
        <w:rPr>
          <w:bCs/>
        </w:rPr>
        <w:t>Обзор судебной практики</w:t>
      </w:r>
      <w:r w:rsidRPr="00F8076B">
        <w:t> </w:t>
      </w:r>
      <w:hyperlink r:id="rId46" w:history="1">
        <w:r w:rsidRPr="00F8076B">
          <w:rPr>
            <w:rStyle w:val="ac"/>
          </w:rPr>
          <w:t>по спорам, связанным с прохождением службы государственными гражданскими служащими и муниципальными служащими</w:t>
        </w:r>
      </w:hyperlink>
    </w:p>
    <w:p w14:paraId="5D61D33F" w14:textId="77777777" w:rsidR="00F8076B" w:rsidRPr="00F8076B" w:rsidRDefault="00F8076B" w:rsidP="00F8076B">
      <w:r w:rsidRPr="00F8076B">
        <w:rPr>
          <w:bCs/>
        </w:rPr>
        <w:t>Обзор практики</w:t>
      </w:r>
      <w:r w:rsidRPr="00F8076B">
        <w:t> </w:t>
      </w:r>
      <w:hyperlink r:id="rId47" w:history="1">
        <w:r w:rsidRPr="00F8076B">
          <w:rPr>
            <w:rStyle w:val="ac"/>
          </w:rPr>
          <w:t>применения судами в 2014–2016 годах законодательства Российской Федерации при рассмотрении споров, связанных с наложением дисциплинарных взысканий за несоблюдение требований законодательства о противодействии коррупции</w:t>
        </w:r>
      </w:hyperlink>
    </w:p>
    <w:p w14:paraId="0CF208CF" w14:textId="77777777" w:rsidR="00F8076B" w:rsidRPr="00F8076B" w:rsidRDefault="00F8076B" w:rsidP="00F8076B">
      <w:r w:rsidRPr="00F8076B">
        <w:rPr>
          <w:bCs/>
        </w:rPr>
        <w:t>Обзор судебной практики</w:t>
      </w:r>
      <w:r w:rsidRPr="00F8076B">
        <w:t>  </w:t>
      </w:r>
      <w:hyperlink r:id="rId48" w:history="1">
        <w:r w:rsidRPr="00F8076B">
          <w:rPr>
            <w:rStyle w:val="ac"/>
          </w:rPr>
          <w:t>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</w:t>
        </w:r>
      </w:hyperlink>
    </w:p>
    <w:p w14:paraId="3C489669" w14:textId="77777777" w:rsidR="00F8076B" w:rsidRPr="00F8076B" w:rsidRDefault="00F8076B" w:rsidP="00F8076B">
      <w:r w:rsidRPr="00F8076B">
        <w:rPr>
          <w:bCs/>
        </w:rPr>
        <w:lastRenderedPageBreak/>
        <w:t>Методические рекомендации</w:t>
      </w:r>
      <w:r w:rsidRPr="00F8076B">
        <w:t> </w:t>
      </w:r>
      <w:hyperlink r:id="rId49" w:history="1">
        <w:r w:rsidRPr="00F8076B">
          <w:rPr>
            <w:rStyle w:val="ac"/>
          </w:rPr>
          <w:t>по разработке и принятию организациями мер по предупреждению и противодействию коррупции</w:t>
        </w:r>
      </w:hyperlink>
    </w:p>
    <w:p w14:paraId="47BF103D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50" w:history="1">
        <w:r w:rsidRPr="00F8076B">
          <w:rPr>
            <w:rStyle w:val="ac"/>
          </w:rPr>
          <w:t>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</w:t>
        </w:r>
        <w:r w:rsidRPr="00F8076B">
          <w:rPr>
            <w:rStyle w:val="ac"/>
          </w:rPr>
          <w:br/>
        </w:r>
      </w:hyperlink>
    </w:p>
    <w:p w14:paraId="07DEC2B0" w14:textId="77777777" w:rsidR="00F8076B" w:rsidRPr="00F8076B" w:rsidRDefault="00F8076B" w:rsidP="00F8076B">
      <w:r w:rsidRPr="00F8076B">
        <w:rPr>
          <w:bCs/>
        </w:rPr>
        <w:t>Методические рекомендации</w:t>
      </w:r>
      <w:r w:rsidRPr="00F8076B">
        <w:t> </w:t>
      </w:r>
      <w:hyperlink r:id="rId51" w:history="1">
        <w:r w:rsidRPr="00F8076B">
          <w:rPr>
            <w:rStyle w:val="ac"/>
          </w:rPr>
          <w:t>по проведению служебных расследований коррупционных проявлений со стороны муниципальных служащих</w:t>
        </w:r>
        <w:r w:rsidRPr="00F8076B">
          <w:rPr>
            <w:rStyle w:val="ac"/>
          </w:rPr>
          <w:br/>
        </w:r>
      </w:hyperlink>
    </w:p>
    <w:p w14:paraId="07DF9B34" w14:textId="77777777" w:rsidR="00F8076B" w:rsidRPr="00F8076B" w:rsidRDefault="00F8076B" w:rsidP="00F8076B">
      <w:r w:rsidRPr="00F8076B">
        <w:rPr>
          <w:bCs/>
        </w:rPr>
        <w:t>Рекомендации</w:t>
      </w:r>
      <w:r w:rsidRPr="00F8076B">
        <w:t> </w:t>
      </w:r>
      <w:hyperlink r:id="rId52" w:history="1">
        <w:r w:rsidRPr="00F8076B">
          <w:rPr>
            <w:rStyle w:val="ac"/>
          </w:rPr>
          <w:t>о порядке представления сведений о расходах лицами, замещающими муниципальные должности на постоянной основе, и муниципальными служащими</w:t>
        </w:r>
      </w:hyperlink>
    </w:p>
    <w:p w14:paraId="2851D563" w14:textId="77777777" w:rsidR="00F8076B" w:rsidRPr="00F8076B" w:rsidRDefault="00F8076B" w:rsidP="00F8076B">
      <w:r w:rsidRPr="00F8076B">
        <w:rPr>
          <w:bCs/>
        </w:rPr>
        <w:t>Обзор практики</w:t>
      </w:r>
      <w:r w:rsidRPr="00F8076B">
        <w:t> </w:t>
      </w:r>
      <w:hyperlink r:id="rId53" w:history="1">
        <w:r w:rsidRPr="00F8076B">
          <w:rPr>
            <w:rStyle w:val="ac"/>
          </w:rPr>
          <w:t>по рассмотрению в 2012-2013 годах дел по спорам, связанным с привлечением государственных и муниципальных служащих к дисциплинарной ответственности за совершение коррупционных проступков</w:t>
        </w:r>
      </w:hyperlink>
      <w:r w:rsidRPr="00F8076B">
        <w:t> (утв. Президиумом Верховного Суда РФ 30 июля 2014 г.)</w:t>
      </w:r>
    </w:p>
    <w:p w14:paraId="6673F2FB" w14:textId="77777777" w:rsidR="00F8076B" w:rsidRPr="00F8076B" w:rsidRDefault="00F8076B" w:rsidP="00F8076B">
      <w:r w:rsidRPr="00F8076B">
        <w:rPr>
          <w:bCs/>
        </w:rPr>
        <w:t>Разъяснения</w:t>
      </w:r>
      <w:r w:rsidRPr="00F8076B">
        <w:t> </w:t>
      </w:r>
      <w:hyperlink r:id="rId54" w:history="1">
        <w:r w:rsidRPr="00F8076B">
          <w:rPr>
            <w:rStyle w:val="ac"/>
          </w:rPr>
          <w:t>"О контроле за соответствием расходов лиц, замещающих государственные должности, и иных лиц их доходам"</w:t>
        </w:r>
      </w:hyperlink>
    </w:p>
    <w:p w14:paraId="093D73FC" w14:textId="77777777" w:rsidR="00F8076B" w:rsidRPr="00F8076B" w:rsidRDefault="00F8076B" w:rsidP="00F8076B">
      <w:r w:rsidRPr="00F8076B">
        <w:rPr>
          <w:bCs/>
        </w:rPr>
        <w:t>Разъяснения</w:t>
      </w:r>
      <w:r w:rsidRPr="00F8076B">
        <w:t> </w:t>
      </w:r>
      <w:hyperlink r:id="rId55" w:history="1">
        <w:r w:rsidRPr="00F8076B">
          <w:rPr>
            <w:rStyle w:val="ac"/>
          </w:rPr>
          <w:t>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</w:t>
        </w:r>
      </w:hyperlink>
    </w:p>
    <w:p w14:paraId="15973423" w14:textId="77777777" w:rsidR="00F8076B" w:rsidRPr="00F8076B" w:rsidRDefault="00F8076B" w:rsidP="00F8076B">
      <w:r w:rsidRPr="00F8076B">
        <w:lastRenderedPageBreak/>
        <w:t>Разъяснения  </w:t>
      </w:r>
      <w:hyperlink r:id="rId56" w:history="1">
        <w:r w:rsidRPr="00F8076B">
          <w:rPr>
            <w:rStyle w:val="ac"/>
          </w:rPr>
          <w:t>"Обзор проблемных вопросов, возникающих при заполнении справок о доходах, об имуществе и обязательствах имущественного характера"</w:t>
        </w:r>
      </w:hyperlink>
    </w:p>
    <w:p w14:paraId="64B7CEEC" w14:textId="77777777" w:rsidR="00F8076B" w:rsidRPr="00F8076B" w:rsidRDefault="00F8076B" w:rsidP="00F8076B">
      <w:r w:rsidRPr="00F8076B">
        <w:rPr>
          <w:bCs/>
        </w:rPr>
        <w:t>Разъяснения</w:t>
      </w:r>
      <w:r w:rsidRPr="00F8076B">
        <w:t> </w:t>
      </w:r>
      <w:hyperlink r:id="rId57" w:history="1">
        <w:r w:rsidRPr="00F8076B">
          <w:rPr>
            <w:rStyle w:val="ac"/>
          </w:rPr>
          <w:t>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</w:t>
        </w:r>
      </w:hyperlink>
    </w:p>
    <w:p w14:paraId="7A8A1404" w14:textId="77777777" w:rsidR="00F8076B" w:rsidRPr="00F8076B" w:rsidRDefault="00F8076B" w:rsidP="00F8076B">
      <w:hyperlink r:id="rId58" w:history="1">
        <w:r w:rsidRPr="00F8076B">
          <w:rPr>
            <w:rStyle w:val="ac"/>
          </w:rPr>
          <w:t>О критериях привлечения к ответственности за коррупционные правонарушения</w:t>
        </w:r>
      </w:hyperlink>
      <w:r w:rsidRPr="00F8076B">
        <w:br/>
      </w:r>
      <w:hyperlink r:id="rId59" w:history="1">
        <w:r w:rsidRPr="00F8076B">
          <w:rPr>
            <w:rStyle w:val="ac"/>
          </w:rPr>
          <w:br/>
          <w:t>Комплекс мер, направленных на привлечение государственных и муниципальных служащих к противодействию коррупции</w:t>
        </w:r>
      </w:hyperlink>
    </w:p>
    <w:p w14:paraId="1DEEDA6F" w14:textId="77777777" w:rsidR="0024052C" w:rsidRDefault="0024052C"/>
    <w:sectPr w:rsidR="0024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9C"/>
    <w:rsid w:val="000D1F2E"/>
    <w:rsid w:val="0024052C"/>
    <w:rsid w:val="002E20A7"/>
    <w:rsid w:val="003D519C"/>
    <w:rsid w:val="00F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99811-696F-4E64-AF16-83FC4AE2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1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1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1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1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1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1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1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1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1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1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1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1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1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19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1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51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51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51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51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5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51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519C"/>
    <w:rPr>
      <w:b w:val="0"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076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0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smintrud.ru/ministry/programms/anticorruption/9/19" TargetMode="External"/><Relationship Id="rId18" Type="http://schemas.openxmlformats.org/officeDocument/2006/relationships/hyperlink" Target="https://rosmintrud.ru/ministry/programms/anticorruption/9/8" TargetMode="External"/><Relationship Id="rId26" Type="http://schemas.openxmlformats.org/officeDocument/2006/relationships/hyperlink" Target="http://mintrud.gov.ru/ministry/programms/anticorruption/9/13" TargetMode="External"/><Relationship Id="rId39" Type="http://schemas.openxmlformats.org/officeDocument/2006/relationships/hyperlink" Target="https://novoshakhtinsk.org/administration/anti_corruption/metodicheskie-materialy/Obzor_narucheniy_23_24.docx" TargetMode="External"/><Relationship Id="rId21" Type="http://schemas.openxmlformats.org/officeDocument/2006/relationships/hyperlink" Target="https://rosmintrud.ru/ministry/programms/anticorruption/9/11" TargetMode="External"/><Relationship Id="rId34" Type="http://schemas.openxmlformats.org/officeDocument/2006/relationships/hyperlink" Target="https://rosmintrud.ru/docs/mintrud/employment/58" TargetMode="External"/><Relationship Id="rId42" Type="http://schemas.openxmlformats.org/officeDocument/2006/relationships/hyperlink" Target="http://www.donland.ru/Data/Sites/1/media/file/2016/2014_1214_1_01_protiv_korrupcii.pdf" TargetMode="External"/><Relationship Id="rId47" Type="http://schemas.openxmlformats.org/officeDocument/2006/relationships/hyperlink" Target="http://www.donland.ru/Data/Sites/1/media/file/2018/2018_0313_obzor_4.pdf" TargetMode="External"/><Relationship Id="rId50" Type="http://schemas.openxmlformats.org/officeDocument/2006/relationships/hyperlink" Target="https://novoshakhtinsk.org/administration/anti_corruption/metodicheskie-materialy/%D0%9E%20%D0%BF%D0%BE%D1%80%D1%8F%D0%B4%D0%BA%D0%B5%20%D1%83%D0%B2%D0%B5%D0%B4%D0%BE%D0%BC%D0%BB%D0%B5%D0%BD%D0%B8%D1%8F.rtf" TargetMode="External"/><Relationship Id="rId55" Type="http://schemas.openxmlformats.org/officeDocument/2006/relationships/hyperlink" Target="https://novoshakhtinsk.org/administration/anti_corruption/metodicheskie-materialy/%D0%9F%D1%80%D0%B8%20%D1%83%D0%B2%D0%BE%D0%BB%D1%8C%D0%BD%D0%B5%D0%BD%D0%B8%D0%B8.doc" TargetMode="External"/><Relationship Id="rId7" Type="http://schemas.openxmlformats.org/officeDocument/2006/relationships/hyperlink" Target="http://mintrud.gov.ru/ministry/programms/anticorruption/9/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osmintrud.ru/ministry/programms/anticorruption/9/5" TargetMode="External"/><Relationship Id="rId29" Type="http://schemas.openxmlformats.org/officeDocument/2006/relationships/hyperlink" Target="https://rosmintrud.ru/ministry/programms/anticorruption/9/141" TargetMode="External"/><Relationship Id="rId11" Type="http://schemas.openxmlformats.org/officeDocument/2006/relationships/hyperlink" Target="http://mintrud.gov.ru/ministry/programms/anticorruption/9/7" TargetMode="External"/><Relationship Id="rId24" Type="http://schemas.openxmlformats.org/officeDocument/2006/relationships/hyperlink" Target="https://rosmintrud.ru/ministry/programms/anticorruption/9/13" TargetMode="External"/><Relationship Id="rId32" Type="http://schemas.openxmlformats.org/officeDocument/2006/relationships/hyperlink" Target="https://rosmintrud.ru/ministry/programms/anticorruption/9/14" TargetMode="External"/><Relationship Id="rId37" Type="http://schemas.openxmlformats.org/officeDocument/2006/relationships/hyperlink" Target="https://novoshakhtinsk.org/administration/anti_corruption/metodicheskie-materialy/Sved_o_doh_2018.pdf" TargetMode="External"/><Relationship Id="rId40" Type="http://schemas.openxmlformats.org/officeDocument/2006/relationships/hyperlink" Target="https://novoshakhtinsk.org/administration/anti_corruption/Antikorrypsionnaia_ekspertiza/2018/Obzor_sudebnoy_praktiki.rtf" TargetMode="External"/><Relationship Id="rId45" Type="http://schemas.openxmlformats.org/officeDocument/2006/relationships/hyperlink" Target="https://novoshakhtinsk.org/administration/anti_corruption/metodicheskie-materialy/Sistem_monitor.doc" TargetMode="External"/><Relationship Id="rId53" Type="http://schemas.openxmlformats.org/officeDocument/2006/relationships/hyperlink" Target="https://novoshakhtinsk.org/administration/anti_corruption/metodicheskie-materialy/Obzor_rasm_del.rtf" TargetMode="External"/><Relationship Id="rId58" Type="http://schemas.openxmlformats.org/officeDocument/2006/relationships/hyperlink" Target="https://novoshakhtinsk.org/administration/anti_corruption/metodicheskie-materialy/Pismo_min_trud_ot_21_mart.rtf" TargetMode="External"/><Relationship Id="rId5" Type="http://schemas.openxmlformats.org/officeDocument/2006/relationships/hyperlink" Target="http://mintrud.gov.ru/ministry/programms/anticorruption/9/2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rosmintrud.ru/ministry/programms/anticorruption/9/1" TargetMode="External"/><Relationship Id="rId14" Type="http://schemas.openxmlformats.org/officeDocument/2006/relationships/hyperlink" Target="https://rosmintrud.ru/ministry/programms/anticorruption/9/18" TargetMode="External"/><Relationship Id="rId22" Type="http://schemas.openxmlformats.org/officeDocument/2006/relationships/hyperlink" Target="https://rosmintrud.ru/docs/mintrud/employment/57" TargetMode="External"/><Relationship Id="rId27" Type="http://schemas.openxmlformats.org/officeDocument/2006/relationships/hyperlink" Target="http://mintrud.gov.ru/ministry/programms/anticorruption/9/13" TargetMode="External"/><Relationship Id="rId30" Type="http://schemas.openxmlformats.org/officeDocument/2006/relationships/hyperlink" Target="https://rosmintrud.ru/docs/mintrud/employment/15" TargetMode="External"/><Relationship Id="rId35" Type="http://schemas.openxmlformats.org/officeDocument/2006/relationships/hyperlink" Target="https://rosmintrud.ru/ministry/programms/anticorruption/9/12" TargetMode="External"/><Relationship Id="rId43" Type="http://schemas.openxmlformats.org/officeDocument/2006/relationships/hyperlink" Target="http://www.donland.ru/Data/Sites/1/media/file/2016/2016_0518_metod_mintrud_dohod.pdf" TargetMode="External"/><Relationship Id="rId48" Type="http://schemas.openxmlformats.org/officeDocument/2006/relationships/hyperlink" Target="http://www.donland.ru/Data/Sites/1/media/file/2018/2018_0313_obzor_5.pdf" TargetMode="External"/><Relationship Id="rId56" Type="http://schemas.openxmlformats.org/officeDocument/2006/relationships/hyperlink" Target="https://novoshakhtinsk.org/administration/anti_corruption/metodicheskie-materialy/%D0%A1%D0%BF%D1%80%D0%B0%D0%B2%D0%BA%D0%B8.rtf" TargetMode="External"/><Relationship Id="rId8" Type="http://schemas.openxmlformats.org/officeDocument/2006/relationships/hyperlink" Target="http://mintrud.gov.ru/ministry/programms/anticorruption/9/23" TargetMode="External"/><Relationship Id="rId51" Type="http://schemas.openxmlformats.org/officeDocument/2006/relationships/hyperlink" Target="https://novoshakhtinsk.org/administration/anti_corruption/metodicheskie-materialy/%D0%9F%D0%BE%20%D1%80%D0%B0%D1%81%D1%81%D0%BB%D0%B5%D0%B4%D0%BE%D0%B2%D0%B0%D0%BD%D0%B8%D1%8E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voshakhtinsk.org/administration/anti_corruption/metodicheskie-materialy/metodich_recom.rtf" TargetMode="External"/><Relationship Id="rId17" Type="http://schemas.openxmlformats.org/officeDocument/2006/relationships/hyperlink" Target="https://rosmintrud.ru/ministry/programms/anticorruption/9/15" TargetMode="External"/><Relationship Id="rId25" Type="http://schemas.openxmlformats.org/officeDocument/2006/relationships/hyperlink" Target="http://novoshakhtinsk.org/administration/anti_corruption/metodicheskie-materialy/Obzor_prakt_pravoprimeneniya.rtf" TargetMode="External"/><Relationship Id="rId33" Type="http://schemas.openxmlformats.org/officeDocument/2006/relationships/hyperlink" Target="https://rosmintrud.ru/ministry/programms/anticorruption/9/7" TargetMode="External"/><Relationship Id="rId38" Type="http://schemas.openxmlformats.org/officeDocument/2006/relationships/hyperlink" Target="https://novoshakhtinsk.org/administration/anti_corruption/metodicheskie-materialy/O_rez_rab_vlastey.pdf" TargetMode="External"/><Relationship Id="rId46" Type="http://schemas.openxmlformats.org/officeDocument/2006/relationships/hyperlink" Target="https://novoshakhtinsk.org/administration/anti_corruption/metodicheskie-materialy/Obzor_po_sporam.doc" TargetMode="External"/><Relationship Id="rId59" Type="http://schemas.openxmlformats.org/officeDocument/2006/relationships/hyperlink" Target="https://novoshakhtinsk.org/administration/anti_corruption/metodicheskie-materialy/%D0%9E%D0%B1%D1%83%D1%87%D0%B5%D0%BD%D0%B8%D0%B5%20%D1%81%D0%BB%D1%83%D0%B6%D0%B0%D1%89%D0%B8%D1%85.rtf" TargetMode="External"/><Relationship Id="rId20" Type="http://schemas.openxmlformats.org/officeDocument/2006/relationships/hyperlink" Target="https://rosmintrud.ru/ministry/programms/anticorruption/9/4" TargetMode="External"/><Relationship Id="rId41" Type="http://schemas.openxmlformats.org/officeDocument/2006/relationships/hyperlink" Target="http://www.donland.ru/Data/Sites/1/media/file/2018/2018_0130_metod_sved_o_dohod.pdf" TargetMode="External"/><Relationship Id="rId54" Type="http://schemas.openxmlformats.org/officeDocument/2006/relationships/hyperlink" Target="https://novoshakhtinsk.org/administration/anti_corruption/metodicheskie-materialy/%D0%9E%20%D0%BA%D0%BE%D0%BD%D1%82%D1%80%D0%BE%D0%BB%D0%B5.rtf" TargetMode="External"/><Relationship Id="rId1" Type="http://schemas.openxmlformats.org/officeDocument/2006/relationships/styles" Target="styles.xml"/><Relationship Id="rId6" Type="http://schemas.openxmlformats.org/officeDocument/2006/relationships/hyperlink" Target="http://mintrud.gov.ru/ministry/programms/anticorruption/9/25" TargetMode="External"/><Relationship Id="rId15" Type="http://schemas.openxmlformats.org/officeDocument/2006/relationships/hyperlink" Target="https://rosmintrud.ru/ministry/programms/anticorruption/9/17" TargetMode="External"/><Relationship Id="rId23" Type="http://schemas.openxmlformats.org/officeDocument/2006/relationships/hyperlink" Target="https://rosmintrud.ru/ministry/programms/anticorruption/9/13" TargetMode="External"/><Relationship Id="rId28" Type="http://schemas.openxmlformats.org/officeDocument/2006/relationships/hyperlink" Target="https://rosmintrud.ru/ministry/programms/anticorruption/9/13" TargetMode="External"/><Relationship Id="rId36" Type="http://schemas.openxmlformats.org/officeDocument/2006/relationships/hyperlink" Target="http://mintrud.gov.ru/ministry/programms/anticorruption/9/5" TargetMode="External"/><Relationship Id="rId49" Type="http://schemas.openxmlformats.org/officeDocument/2006/relationships/hyperlink" Target="https://novoshakhtinsk.org/administration/anti_corruption/metodicheskie-materialy/%D0%9F%D0%BE%20%D0%BC%D0%B5%D1%80%D0%B0%D0%BC%20%D0%B2%20%D1%83%D1%87%D1%80%D0%B5%D0%B6%D0%B4%D0%B5%D0%BD%D0%B8%D0%B8.rtf" TargetMode="External"/><Relationship Id="rId57" Type="http://schemas.openxmlformats.org/officeDocument/2006/relationships/hyperlink" Target="http://www.rosmintrud.ru/ministry/anticorruption/Methods/0" TargetMode="External"/><Relationship Id="rId10" Type="http://schemas.openxmlformats.org/officeDocument/2006/relationships/hyperlink" Target="http://mintrud.gov.ru/ministry/programms/anticorruption/9/5" TargetMode="External"/><Relationship Id="rId31" Type="http://schemas.openxmlformats.org/officeDocument/2006/relationships/hyperlink" Target="https://rosmintrud.ru/ministry/programms/anticorruption/9/6" TargetMode="External"/><Relationship Id="rId44" Type="http://schemas.openxmlformats.org/officeDocument/2006/relationships/hyperlink" Target="http://www.donland.ru/Data/Sites/1/media/file/2018/2018_0208_protiv_korrupcii.pdf" TargetMode="External"/><Relationship Id="rId52" Type="http://schemas.openxmlformats.org/officeDocument/2006/relationships/hyperlink" Target="https://novoshakhtinsk.org/administration/anti_corruption/metodicheskie-materialy/%D0%9E%20%D1%81%D0%B2%D0%B5%D0%B4%D0%B5%D0%BD%D0%B8%D1%8F%D1%85%20%D0%BE%20%D1%80%D0%B0%D1%81%D1%85%D0%BE%D0%B4%D0%B0%D1%85.doc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mintrud.gov.ru/ministry/programms/anticorruption/9/pro" TargetMode="External"/><Relationship Id="rId9" Type="http://schemas.openxmlformats.org/officeDocument/2006/relationships/hyperlink" Target="http://mintrud.gov.ru/ministry/programms/anticorruption/9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2537</Words>
  <Characters>14466</Characters>
  <Application>Microsoft Office Word</Application>
  <DocSecurity>0</DocSecurity>
  <Lines>120</Lines>
  <Paragraphs>33</Paragraphs>
  <ScaleCrop>false</ScaleCrop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MVA</cp:lastModifiedBy>
  <cp:revision>2</cp:revision>
  <dcterms:created xsi:type="dcterms:W3CDTF">2026-03-20T11:45:00Z</dcterms:created>
  <dcterms:modified xsi:type="dcterms:W3CDTF">2026-03-20T11:46:00Z</dcterms:modified>
</cp:coreProperties>
</file>